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109" w:rsidRDefault="00136109" w:rsidP="00AF074D">
      <w:pPr>
        <w:spacing w:after="0" w:line="480" w:lineRule="auto"/>
        <w:ind w:firstLine="720"/>
        <w:rPr>
          <w:rFonts w:ascii="Arial" w:hAnsi="Arial" w:cs="Arial"/>
          <w:sz w:val="24"/>
          <w:szCs w:val="24"/>
        </w:rPr>
      </w:pPr>
    </w:p>
    <w:p w:rsidR="00136109" w:rsidRDefault="00136109" w:rsidP="00136109">
      <w:pPr>
        <w:rPr>
          <w:rFonts w:ascii="Arial" w:hAnsi="Arial" w:cs="Arial"/>
          <w:sz w:val="24"/>
          <w:szCs w:val="24"/>
        </w:rPr>
      </w:pPr>
    </w:p>
    <w:p w:rsidR="00136109" w:rsidRDefault="00136109" w:rsidP="00136109">
      <w:pPr>
        <w:rPr>
          <w:rFonts w:ascii="Arial" w:hAnsi="Arial" w:cs="Arial"/>
          <w:sz w:val="24"/>
          <w:szCs w:val="24"/>
        </w:rPr>
      </w:pPr>
    </w:p>
    <w:p w:rsidR="00136109" w:rsidRDefault="00136109" w:rsidP="00136109">
      <w:pPr>
        <w:jc w:val="center"/>
        <w:rPr>
          <w:rFonts w:ascii="Arial" w:hAnsi="Arial" w:cs="Arial"/>
          <w:sz w:val="24"/>
          <w:szCs w:val="24"/>
        </w:rPr>
      </w:pPr>
      <w:r>
        <w:rPr>
          <w:rFonts w:ascii="Arial" w:hAnsi="Arial" w:cs="Arial"/>
          <w:sz w:val="24"/>
          <w:szCs w:val="24"/>
        </w:rPr>
        <w:t>Justification for Adult Education</w:t>
      </w: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r>
        <w:rPr>
          <w:rFonts w:ascii="Arial" w:hAnsi="Arial" w:cs="Arial"/>
          <w:sz w:val="24"/>
          <w:szCs w:val="24"/>
        </w:rPr>
        <w:t>Lisa Blutman</w:t>
      </w:r>
    </w:p>
    <w:p w:rsidR="00136109" w:rsidRDefault="00136109" w:rsidP="00136109">
      <w:pPr>
        <w:jc w:val="center"/>
        <w:rPr>
          <w:rFonts w:ascii="Arial" w:hAnsi="Arial" w:cs="Arial"/>
          <w:sz w:val="24"/>
          <w:szCs w:val="24"/>
        </w:rPr>
      </w:pPr>
      <w:r>
        <w:rPr>
          <w:rFonts w:ascii="Arial" w:hAnsi="Arial" w:cs="Arial"/>
          <w:sz w:val="24"/>
          <w:szCs w:val="24"/>
        </w:rPr>
        <w:t>Prepared for Class in partial fulfillment EDUC 7101-1</w:t>
      </w: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r>
        <w:rPr>
          <w:rFonts w:ascii="Arial" w:hAnsi="Arial" w:cs="Arial"/>
          <w:sz w:val="24"/>
          <w:szCs w:val="24"/>
        </w:rPr>
        <w:t>Walden University</w:t>
      </w: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136109" w:rsidRDefault="00136109" w:rsidP="00136109">
      <w:pPr>
        <w:jc w:val="center"/>
        <w:rPr>
          <w:rFonts w:ascii="Arial" w:hAnsi="Arial" w:cs="Arial"/>
          <w:sz w:val="24"/>
          <w:szCs w:val="24"/>
        </w:rPr>
      </w:pPr>
    </w:p>
    <w:p w:rsidR="00364BE6" w:rsidRDefault="001674DD" w:rsidP="00AF074D">
      <w:pPr>
        <w:spacing w:after="0" w:line="480" w:lineRule="auto"/>
        <w:ind w:firstLine="720"/>
        <w:rPr>
          <w:rFonts w:ascii="Arial" w:hAnsi="Arial" w:cs="Arial"/>
          <w:sz w:val="24"/>
          <w:szCs w:val="24"/>
        </w:rPr>
      </w:pPr>
      <w:r>
        <w:rPr>
          <w:rFonts w:ascii="Arial" w:hAnsi="Arial" w:cs="Arial"/>
          <w:sz w:val="24"/>
          <w:szCs w:val="24"/>
        </w:rPr>
        <w:lastRenderedPageBreak/>
        <w:t>Adult Education is by no means being taught in the old fashion face to face or brick and mortar institutions any longer.  Engaging the adult learner has become a challenge with the financial resources being minimized at the corporate level</w:t>
      </w:r>
      <w:r w:rsidR="00465A63">
        <w:rPr>
          <w:rFonts w:ascii="Arial" w:hAnsi="Arial" w:cs="Arial"/>
          <w:sz w:val="24"/>
          <w:szCs w:val="24"/>
        </w:rPr>
        <w:t>.  Best practices indicate that on-line learning is the way to go for all training that is capable of being taught on-line</w:t>
      </w:r>
      <w:r w:rsidR="00364BE6">
        <w:rPr>
          <w:rFonts w:ascii="Arial" w:hAnsi="Arial" w:cs="Arial"/>
          <w:sz w:val="24"/>
          <w:szCs w:val="24"/>
        </w:rPr>
        <w:t>.  In PR Newswire, Blackboard which is a training vendor that combines on-line and/or face to face learning was recognized for Vendor Innovation.  Most of the hospital systems in California use e-learning for their continuing education requirements determined by the State and Federal licensing agency.</w:t>
      </w:r>
    </w:p>
    <w:p w:rsidR="00364BE6" w:rsidRDefault="00364BE6" w:rsidP="00AF074D">
      <w:pPr>
        <w:spacing w:after="0" w:line="480" w:lineRule="auto"/>
        <w:ind w:firstLine="720"/>
        <w:rPr>
          <w:rFonts w:ascii="Arial" w:hAnsi="Arial" w:cs="Arial"/>
          <w:sz w:val="24"/>
          <w:szCs w:val="24"/>
        </w:rPr>
      </w:pPr>
      <w:r>
        <w:rPr>
          <w:rFonts w:ascii="Arial" w:hAnsi="Arial" w:cs="Arial"/>
          <w:sz w:val="24"/>
          <w:szCs w:val="24"/>
        </w:rPr>
        <w:t>Lewis (2011), discusses that learning organization are under increasing pressure to deliver more results with decreasing financial and people resources.  E-learning with adults is simply the best way to go, however, one must have a good platform and make the training interactive.</w:t>
      </w:r>
    </w:p>
    <w:p w:rsidR="00AF074D" w:rsidRDefault="00364BE6" w:rsidP="00AF074D">
      <w:pPr>
        <w:spacing w:after="0" w:line="480" w:lineRule="auto"/>
        <w:ind w:firstLine="720"/>
        <w:rPr>
          <w:rFonts w:ascii="Arial" w:hAnsi="Arial" w:cs="Arial"/>
          <w:sz w:val="24"/>
          <w:szCs w:val="24"/>
        </w:rPr>
      </w:pPr>
      <w:r>
        <w:rPr>
          <w:rFonts w:ascii="Arial" w:hAnsi="Arial" w:cs="Arial"/>
          <w:sz w:val="24"/>
          <w:szCs w:val="24"/>
        </w:rPr>
        <w:t>The State of California has been using webinars lately to deliver training, however the webinars are not being made very interactive and one can be on the webinar listening with a headset and multitasking by minimizing the webinar material.  This does not make a great learning environment; however it meets the minimal needs as the sessions are usually no longer than one hour.  In the Correctional Health Care area, training for training familiarity webinars were offered.  In many instances this also did not work as the sessions ran for a minimum of two hours.</w:t>
      </w:r>
      <w:r w:rsidR="00AF074D">
        <w:rPr>
          <w:rFonts w:ascii="Arial" w:hAnsi="Arial" w:cs="Arial"/>
          <w:sz w:val="24"/>
          <w:szCs w:val="24"/>
        </w:rPr>
        <w:t xml:space="preserve">  </w:t>
      </w:r>
    </w:p>
    <w:p w:rsidR="00AF074D" w:rsidRDefault="00AF074D" w:rsidP="00AF074D">
      <w:pPr>
        <w:spacing w:after="0" w:line="480" w:lineRule="auto"/>
        <w:ind w:firstLine="720"/>
        <w:rPr>
          <w:rFonts w:ascii="Arial" w:hAnsi="Arial" w:cs="Arial"/>
          <w:sz w:val="24"/>
          <w:szCs w:val="24"/>
        </w:rPr>
      </w:pPr>
      <w:r>
        <w:rPr>
          <w:rFonts w:ascii="Arial" w:hAnsi="Arial" w:cs="Arial"/>
          <w:sz w:val="24"/>
          <w:szCs w:val="24"/>
        </w:rPr>
        <w:t xml:space="preserve">The Department of General Services for the State has generated the first overall training in defensive driver training.  One can stop and start at will and always get to where they logged off, if they save it correctly.  Every topic has a few multiple guess or short answer type questions to test knowledge and the final exam which must be </w:t>
      </w:r>
      <w:r>
        <w:rPr>
          <w:rFonts w:ascii="Arial" w:hAnsi="Arial" w:cs="Arial"/>
          <w:sz w:val="24"/>
          <w:szCs w:val="24"/>
        </w:rPr>
        <w:lastRenderedPageBreak/>
        <w:t>passed at 70% or higher is based upon these questions.  Therefore it is interactive, has a what’s in it for me, as all drivers of State vehicles or who drive on State business must have a current Defensive Driver training certificate and one cannot bypass the course to just take the test and get their certificate.</w:t>
      </w:r>
    </w:p>
    <w:p w:rsidR="00AF074D" w:rsidRDefault="00AF074D" w:rsidP="00AF074D">
      <w:pPr>
        <w:spacing w:after="0" w:line="480" w:lineRule="auto"/>
        <w:ind w:firstLine="720"/>
        <w:rPr>
          <w:rFonts w:ascii="Arial" w:hAnsi="Arial" w:cs="Arial"/>
          <w:sz w:val="24"/>
          <w:szCs w:val="24"/>
        </w:rPr>
      </w:pPr>
      <w:r>
        <w:rPr>
          <w:rFonts w:ascii="Arial" w:hAnsi="Arial" w:cs="Arial"/>
          <w:sz w:val="24"/>
          <w:szCs w:val="24"/>
        </w:rPr>
        <w:t>More and more e-learning will be taking place in the future and this is just the beginning.</w:t>
      </w:r>
    </w:p>
    <w:p w:rsidR="00AF074D" w:rsidRDefault="00AF074D" w:rsidP="00AF074D">
      <w:pPr>
        <w:spacing w:after="0" w:line="480" w:lineRule="auto"/>
        <w:ind w:firstLine="720"/>
        <w:rPr>
          <w:rFonts w:ascii="Arial" w:hAnsi="Arial" w:cs="Arial"/>
          <w:sz w:val="24"/>
          <w:szCs w:val="24"/>
        </w:rPr>
      </w:pPr>
    </w:p>
    <w:p w:rsidR="00AF074D" w:rsidRDefault="00AF074D" w:rsidP="00B57F73">
      <w:pPr>
        <w:spacing w:after="0" w:line="480" w:lineRule="auto"/>
        <w:rPr>
          <w:rFonts w:ascii="Arial" w:hAnsi="Arial" w:cs="Arial"/>
          <w:sz w:val="24"/>
          <w:szCs w:val="24"/>
        </w:rPr>
      </w:pPr>
      <w:r>
        <w:rPr>
          <w:rFonts w:ascii="Arial" w:hAnsi="Arial" w:cs="Arial"/>
          <w:sz w:val="24"/>
          <w:szCs w:val="24"/>
        </w:rPr>
        <w:t>References:</w:t>
      </w:r>
    </w:p>
    <w:p w:rsidR="00AF074D" w:rsidRDefault="00AF074D" w:rsidP="00AF074D">
      <w:pPr>
        <w:spacing w:after="0" w:line="480" w:lineRule="auto"/>
        <w:ind w:left="720" w:hanging="720"/>
        <w:rPr>
          <w:rFonts w:ascii="Arial" w:hAnsi="Arial" w:cs="Arial"/>
          <w:sz w:val="24"/>
          <w:szCs w:val="24"/>
        </w:rPr>
      </w:pPr>
      <w:r>
        <w:rPr>
          <w:rFonts w:ascii="Arial" w:hAnsi="Arial" w:cs="Arial"/>
          <w:sz w:val="24"/>
          <w:szCs w:val="24"/>
        </w:rPr>
        <w:t>Anonymous. (2011) Blackboard names a 2011 learning leader by bersin &amp; associates.  PR newswire New York Feb 14. 2011.</w:t>
      </w:r>
      <w:r w:rsidR="00B57F73">
        <w:rPr>
          <w:rFonts w:ascii="Arial" w:hAnsi="Arial" w:cs="Arial"/>
          <w:sz w:val="24"/>
          <w:szCs w:val="24"/>
        </w:rPr>
        <w:t xml:space="preserve"> </w:t>
      </w:r>
      <w:r>
        <w:rPr>
          <w:rFonts w:ascii="Arial" w:hAnsi="Arial" w:cs="Arial"/>
          <w:sz w:val="24"/>
          <w:szCs w:val="24"/>
        </w:rPr>
        <w:t xml:space="preserve">Retrieved from </w:t>
      </w:r>
      <w:r w:rsidR="00B57F73">
        <w:rPr>
          <w:rFonts w:ascii="Arial" w:hAnsi="Arial" w:cs="Arial"/>
          <w:sz w:val="24"/>
          <w:szCs w:val="24"/>
        </w:rPr>
        <w:t>ProQuest</w:t>
      </w:r>
      <w:r>
        <w:rPr>
          <w:rFonts w:ascii="Arial" w:hAnsi="Arial" w:cs="Arial"/>
          <w:sz w:val="24"/>
          <w:szCs w:val="24"/>
        </w:rPr>
        <w:t xml:space="preserve"> Database, September 16, 2011. (Document ID 2265614651)</w:t>
      </w:r>
    </w:p>
    <w:p w:rsidR="00AF074D" w:rsidRDefault="00AF074D" w:rsidP="00AF074D">
      <w:pPr>
        <w:spacing w:after="0" w:line="480" w:lineRule="auto"/>
        <w:ind w:left="720" w:hanging="720"/>
        <w:rPr>
          <w:rFonts w:ascii="Arial" w:hAnsi="Arial" w:cs="Arial"/>
          <w:sz w:val="24"/>
          <w:szCs w:val="24"/>
        </w:rPr>
      </w:pPr>
      <w:r>
        <w:rPr>
          <w:rFonts w:ascii="Arial" w:hAnsi="Arial" w:cs="Arial"/>
          <w:sz w:val="24"/>
          <w:szCs w:val="24"/>
        </w:rPr>
        <w:t xml:space="preserve">Lewis, M. (2011).  </w:t>
      </w:r>
      <w:r w:rsidRPr="00AF074D">
        <w:rPr>
          <w:rFonts w:ascii="Arial" w:hAnsi="Arial" w:cs="Arial"/>
          <w:i/>
          <w:sz w:val="24"/>
          <w:szCs w:val="24"/>
        </w:rPr>
        <w:t>Moving into the live virtual classroom.</w:t>
      </w:r>
      <w:r>
        <w:rPr>
          <w:rFonts w:ascii="Arial" w:hAnsi="Arial" w:cs="Arial"/>
          <w:sz w:val="24"/>
          <w:szCs w:val="24"/>
        </w:rPr>
        <w:t xml:space="preserve">  Training and Development, 65:7 p.76. Retrieved from </w:t>
      </w:r>
      <w:r w:rsidR="00B57F73">
        <w:rPr>
          <w:rFonts w:ascii="Arial" w:hAnsi="Arial" w:cs="Arial"/>
          <w:sz w:val="24"/>
          <w:szCs w:val="24"/>
        </w:rPr>
        <w:t>ProQuest</w:t>
      </w:r>
      <w:r>
        <w:rPr>
          <w:rFonts w:ascii="Arial" w:hAnsi="Arial" w:cs="Arial"/>
          <w:sz w:val="24"/>
          <w:szCs w:val="24"/>
        </w:rPr>
        <w:t xml:space="preserve"> Data Base September 16, 2011. (Document ID 24040935810.)</w:t>
      </w:r>
    </w:p>
    <w:p w:rsidR="00B57F73" w:rsidRPr="00B57F73" w:rsidRDefault="00B57F73" w:rsidP="00AF074D">
      <w:pPr>
        <w:spacing w:after="0" w:line="480" w:lineRule="auto"/>
        <w:ind w:left="720" w:hanging="720"/>
        <w:rPr>
          <w:rFonts w:ascii="Arial" w:hAnsi="Arial" w:cs="Arial"/>
          <w:color w:val="76923C" w:themeColor="accent3" w:themeShade="BF"/>
          <w:sz w:val="24"/>
          <w:szCs w:val="24"/>
        </w:rPr>
      </w:pPr>
      <w:r>
        <w:rPr>
          <w:rFonts w:ascii="Arial" w:hAnsi="Arial" w:cs="Arial"/>
          <w:sz w:val="24"/>
          <w:szCs w:val="24"/>
        </w:rPr>
        <w:t xml:space="preserve">State of California, Department of General Services. </w:t>
      </w:r>
      <w:hyperlink r:id="rId7" w:history="1">
        <w:r w:rsidRPr="00B57F73">
          <w:rPr>
            <w:rStyle w:val="Hyperlink"/>
            <w:rFonts w:ascii="Arial" w:hAnsi="Arial" w:cs="Arial"/>
            <w:color w:val="auto"/>
            <w:sz w:val="24"/>
            <w:szCs w:val="24"/>
            <w:u w:val="none"/>
          </w:rPr>
          <w:t>https://www.training.dgs.ca.gov/course.asp?courseID=91</w:t>
        </w:r>
      </w:hyperlink>
      <w:r w:rsidRPr="00B57F73">
        <w:rPr>
          <w:rFonts w:ascii="Arial" w:hAnsi="Arial" w:cs="Arial"/>
          <w:sz w:val="24"/>
          <w:szCs w:val="24"/>
        </w:rPr>
        <w:t xml:space="preserve">  </w:t>
      </w:r>
      <w:hyperlink r:id="rId8" w:history="1">
        <w:r w:rsidRPr="00B57F73">
          <w:rPr>
            <w:rStyle w:val="Hyperlink"/>
            <w:rFonts w:ascii="Arial" w:hAnsi="Arial" w:cs="Arial"/>
            <w:color w:val="auto"/>
            <w:sz w:val="24"/>
            <w:szCs w:val="24"/>
            <w:u w:val="none"/>
          </w:rPr>
          <w:t>http://www.dgs.ca.gov/orim/Programs/DDTOnlineTraining.aspx</w:t>
        </w:r>
      </w:hyperlink>
    </w:p>
    <w:p w:rsidR="00AF074D" w:rsidRPr="00B57F73" w:rsidRDefault="00AF074D" w:rsidP="00AF074D">
      <w:pPr>
        <w:spacing w:after="0" w:line="480" w:lineRule="auto"/>
        <w:ind w:left="720" w:hanging="720"/>
        <w:rPr>
          <w:rFonts w:ascii="Arial" w:hAnsi="Arial" w:cs="Arial"/>
          <w:color w:val="76923C" w:themeColor="accent3" w:themeShade="BF"/>
          <w:sz w:val="24"/>
          <w:szCs w:val="24"/>
        </w:rPr>
      </w:pPr>
    </w:p>
    <w:p w:rsidR="00D36C11" w:rsidRPr="00B57F73" w:rsidRDefault="00D36C11" w:rsidP="001674DD">
      <w:pPr>
        <w:spacing w:after="0" w:line="480" w:lineRule="auto"/>
        <w:rPr>
          <w:rFonts w:ascii="Arial" w:hAnsi="Arial" w:cs="Arial"/>
          <w:color w:val="76923C" w:themeColor="accent3" w:themeShade="BF"/>
          <w:sz w:val="24"/>
          <w:szCs w:val="24"/>
        </w:rPr>
      </w:pPr>
    </w:p>
    <w:p w:rsidR="00541718" w:rsidRPr="00D36C11" w:rsidRDefault="00541718">
      <w:pPr>
        <w:rPr>
          <w:rFonts w:ascii="Arial" w:hAnsi="Arial" w:cs="Arial"/>
          <w:sz w:val="24"/>
          <w:szCs w:val="24"/>
        </w:rPr>
      </w:pPr>
    </w:p>
    <w:sectPr w:rsidR="00541718" w:rsidRPr="00D36C11" w:rsidSect="00D36C11">
      <w:headerReference w:type="default" r:id="rId9"/>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61A" w:rsidRDefault="00E2461A" w:rsidP="00136109">
      <w:pPr>
        <w:spacing w:after="0" w:line="240" w:lineRule="auto"/>
      </w:pPr>
      <w:r>
        <w:separator/>
      </w:r>
    </w:p>
  </w:endnote>
  <w:endnote w:type="continuationSeparator" w:id="1">
    <w:p w:rsidR="00E2461A" w:rsidRDefault="00E2461A" w:rsidP="001361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61A" w:rsidRDefault="00E2461A" w:rsidP="00136109">
      <w:pPr>
        <w:spacing w:after="0" w:line="240" w:lineRule="auto"/>
      </w:pPr>
      <w:r>
        <w:separator/>
      </w:r>
    </w:p>
  </w:footnote>
  <w:footnote w:type="continuationSeparator" w:id="1">
    <w:p w:rsidR="00E2461A" w:rsidRDefault="00E2461A" w:rsidP="001361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4709035"/>
      <w:docPartObj>
        <w:docPartGallery w:val="Page Numbers (Top of Page)"/>
        <w:docPartUnique/>
      </w:docPartObj>
    </w:sdtPr>
    <w:sdtContent>
      <w:p w:rsidR="00136109" w:rsidRDefault="00136109" w:rsidP="00136109">
        <w:pPr>
          <w:pStyle w:val="Header"/>
        </w:pPr>
        <w:r>
          <w:t>Justification</w:t>
        </w:r>
        <w:r>
          <w:tab/>
        </w:r>
        <w:r>
          <w:tab/>
        </w:r>
        <w:fldSimple w:instr=" PAGE   \* MERGEFORMAT ">
          <w:r>
            <w:rPr>
              <w:noProof/>
            </w:rPr>
            <w:t>3</w:t>
          </w:r>
        </w:fldSimple>
      </w:p>
    </w:sdtContent>
  </w:sdt>
  <w:p w:rsidR="00136109" w:rsidRDefault="0013610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36C11"/>
    <w:rsid w:val="00136109"/>
    <w:rsid w:val="001674DD"/>
    <w:rsid w:val="00364BE6"/>
    <w:rsid w:val="00465A63"/>
    <w:rsid w:val="00541718"/>
    <w:rsid w:val="00AF074D"/>
    <w:rsid w:val="00B57F73"/>
    <w:rsid w:val="00D20834"/>
    <w:rsid w:val="00D36C11"/>
    <w:rsid w:val="00E246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7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7F73"/>
    <w:rPr>
      <w:color w:val="0000FF"/>
      <w:u w:val="single"/>
    </w:rPr>
  </w:style>
  <w:style w:type="paragraph" w:styleId="Header">
    <w:name w:val="header"/>
    <w:basedOn w:val="Normal"/>
    <w:link w:val="HeaderChar"/>
    <w:uiPriority w:val="99"/>
    <w:unhideWhenUsed/>
    <w:rsid w:val="001361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109"/>
  </w:style>
  <w:style w:type="paragraph" w:styleId="Footer">
    <w:name w:val="footer"/>
    <w:basedOn w:val="Normal"/>
    <w:link w:val="FooterChar"/>
    <w:uiPriority w:val="99"/>
    <w:semiHidden/>
    <w:unhideWhenUsed/>
    <w:rsid w:val="001361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36109"/>
  </w:style>
  <w:style w:type="paragraph" w:styleId="BalloonText">
    <w:name w:val="Balloon Text"/>
    <w:basedOn w:val="Normal"/>
    <w:link w:val="BalloonTextChar"/>
    <w:uiPriority w:val="99"/>
    <w:semiHidden/>
    <w:unhideWhenUsed/>
    <w:rsid w:val="00136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1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gs.ca.gov/orim/Programs/DDTOnlineTraining.aspx" TargetMode="External"/><Relationship Id="rId3" Type="http://schemas.openxmlformats.org/officeDocument/2006/relationships/settings" Target="settings.xml"/><Relationship Id="rId7" Type="http://schemas.openxmlformats.org/officeDocument/2006/relationships/hyperlink" Target="https://www.training.dgs.ca.gov/course.asp?courseID=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07579"/>
    <w:rsid w:val="00407579"/>
    <w:rsid w:val="00AA4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6CAD59D0C846B58CA85C0FFE1C48C7">
    <w:name w:val="AB6CAD59D0C846B58CA85C0FFE1C48C7"/>
    <w:rsid w:val="00407579"/>
  </w:style>
  <w:style w:type="paragraph" w:customStyle="1" w:styleId="7D16507D35E743F784AFBCA1E338E3A1">
    <w:name w:val="7D16507D35E743F784AFBCA1E338E3A1"/>
    <w:rsid w:val="00407579"/>
  </w:style>
  <w:style w:type="paragraph" w:customStyle="1" w:styleId="4816D6D5793C4588A010F434FF6E0572">
    <w:name w:val="4816D6D5793C4588A010F434FF6E0572"/>
    <w:rsid w:val="00407579"/>
  </w:style>
  <w:style w:type="paragraph" w:customStyle="1" w:styleId="237F847A4652439FB121B22D2E866A9D">
    <w:name w:val="237F847A4652439FB121B22D2E866A9D"/>
    <w:rsid w:val="0040757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2C3FE-DA8D-4F25-8807-DBD89CF0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Health Care Services Division</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Blutmam</dc:creator>
  <cp:keywords/>
  <dc:description/>
  <cp:lastModifiedBy>Lisa Blutmam</cp:lastModifiedBy>
  <cp:revision>2</cp:revision>
  <dcterms:created xsi:type="dcterms:W3CDTF">2011-09-16T22:31:00Z</dcterms:created>
  <dcterms:modified xsi:type="dcterms:W3CDTF">2011-10-21T19:46:00Z</dcterms:modified>
</cp:coreProperties>
</file>